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502"/>
        <w:gridCol w:w="1502"/>
        <w:gridCol w:w="1503"/>
        <w:gridCol w:w="1503"/>
        <w:gridCol w:w="1503"/>
        <w:gridCol w:w="1503"/>
      </w:tblGrid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Cost of Goods sold</w:t>
            </w: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Gross Profit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Operating expenses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Net Income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Trend Analysis Balance Sheet</w:t>
            </w: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Assets </w:t>
            </w: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Accounts Receivable (Cash)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Inventory Merchandise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Other Current Assets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Long term investments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Net Plant Assets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Total Assets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Equity and Liabilities</w:t>
            </w:r>
          </w:p>
        </w:tc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Current Liabilities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Long term liabilities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Common stock </w:t>
            </w:r>
          </w:p>
        </w:tc>
        <w:tc>
          <w:tcPr>
            <w:tcW w:w="1502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3" w:type="dxa"/>
          </w:tcPr>
          <w:p w:rsidR="006D178F" w:rsidRPr="0024049D" w:rsidRDefault="00B824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Other paid in capital</w:t>
            </w:r>
          </w:p>
        </w:tc>
        <w:tc>
          <w:tcPr>
            <w:tcW w:w="1502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Retained Earnings</w:t>
            </w:r>
          </w:p>
        </w:tc>
        <w:tc>
          <w:tcPr>
            <w:tcW w:w="1502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178F" w:rsidRPr="0024049D" w:rsidTr="006D178F">
        <w:tc>
          <w:tcPr>
            <w:tcW w:w="1502" w:type="dxa"/>
          </w:tcPr>
          <w:p w:rsidR="006D178F" w:rsidRPr="0024049D" w:rsidRDefault="006D178F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Equity and liabilities Total</w:t>
            </w:r>
          </w:p>
        </w:tc>
        <w:tc>
          <w:tcPr>
            <w:tcW w:w="1502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503" w:type="dxa"/>
          </w:tcPr>
          <w:p w:rsidR="006D178F" w:rsidRPr="0024049D" w:rsidRDefault="003F69DB" w:rsidP="00240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53527" w:rsidRPr="003F69DB" w:rsidRDefault="00653527">
      <w:pPr>
        <w:rPr>
          <w:rFonts w:ascii="Times New Roman" w:hAnsi="Times New Roman" w:cs="Times New Roman"/>
          <w:sz w:val="24"/>
          <w:szCs w:val="24"/>
        </w:rPr>
      </w:pPr>
    </w:p>
    <w:sectPr w:rsidR="00653527" w:rsidRPr="003F69DB" w:rsidSect="002C43B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213" w:rsidRDefault="00567213" w:rsidP="003F69DB">
      <w:pPr>
        <w:spacing w:after="0" w:line="240" w:lineRule="auto"/>
      </w:pPr>
      <w:r>
        <w:separator/>
      </w:r>
    </w:p>
  </w:endnote>
  <w:endnote w:type="continuationSeparator" w:id="1">
    <w:p w:rsidR="00567213" w:rsidRDefault="00567213" w:rsidP="003F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213" w:rsidRDefault="00567213" w:rsidP="003F69DB">
      <w:pPr>
        <w:spacing w:after="0" w:line="240" w:lineRule="auto"/>
      </w:pPr>
      <w:r>
        <w:separator/>
      </w:r>
    </w:p>
  </w:footnote>
  <w:footnote w:type="continuationSeparator" w:id="1">
    <w:p w:rsidR="00567213" w:rsidRDefault="00567213" w:rsidP="003F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B" w:rsidRDefault="003F69DB">
    <w:pPr>
      <w:pStyle w:val="Header"/>
    </w:pPr>
    <w:r>
      <w:t>Calculating Trend percentages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178F"/>
    <w:rsid w:val="0024049D"/>
    <w:rsid w:val="002C43BA"/>
    <w:rsid w:val="003F69DB"/>
    <w:rsid w:val="00567213"/>
    <w:rsid w:val="00653527"/>
    <w:rsid w:val="006D178F"/>
    <w:rsid w:val="00B7336D"/>
    <w:rsid w:val="00B82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17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69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9DB"/>
  </w:style>
  <w:style w:type="paragraph" w:styleId="Footer">
    <w:name w:val="footer"/>
    <w:basedOn w:val="Normal"/>
    <w:link w:val="FooterChar"/>
    <w:uiPriority w:val="99"/>
    <w:unhideWhenUsed/>
    <w:rsid w:val="003F69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9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2</cp:revision>
  <dcterms:created xsi:type="dcterms:W3CDTF">2020-07-17T12:48:00Z</dcterms:created>
  <dcterms:modified xsi:type="dcterms:W3CDTF">2020-07-17T12:48:00Z</dcterms:modified>
</cp:coreProperties>
</file>